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45" w:rsidRDefault="00831B45" w:rsidP="00831B45">
      <w:pPr>
        <w:pStyle w:val="text-center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13131"/>
          <w:sz w:val="21"/>
          <w:szCs w:val="21"/>
        </w:rPr>
      </w:pPr>
      <w:r>
        <w:rPr>
          <w:rFonts w:ascii="Tahoma" w:hAnsi="Tahoma" w:cs="Tahoma"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</w:rPr>
        <w:t>EIT)</w:t>
      </w:r>
      <w:r>
        <w:rPr>
          <w:rFonts w:ascii="Tahoma" w:hAnsi="Tahoma" w:cs="Tahoma" w:hint="cs"/>
          <w:color w:val="313131"/>
          <w:sz w:val="21"/>
          <w:szCs w:val="21"/>
          <w:cs/>
        </w:rPr>
        <w:t xml:space="preserve"> ประจำปี 2564</w:t>
      </w:r>
      <w:r>
        <w:rPr>
          <w:rFonts w:ascii="Tahoma" w:hAnsi="Tahoma" w:cs="Tahoma"/>
          <w:color w:val="313131"/>
          <w:sz w:val="21"/>
          <w:szCs w:val="21"/>
        </w:rPr>
        <w:br/>
        <w:t>https://itas.nacc.go.th/go/eit/isya3i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noProof/>
          <w:color w:val="313131"/>
          <w:sz w:val="21"/>
          <w:szCs w:val="21"/>
        </w:rPr>
        <w:drawing>
          <wp:inline distT="0" distB="0" distL="0" distR="0">
            <wp:extent cx="1952625" cy="1952625"/>
            <wp:effectExtent l="19050" t="0" r="9525" b="0"/>
            <wp:docPr id="1" name="Picture 1" descr="https://itas.nacc.go.th/qrcode/generate?data=https://itas.nacc.go.th/go/eit/isya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isya3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B45" w:rsidRDefault="00831B45" w:rsidP="00831B45">
      <w:pPr>
        <w:pStyle w:val="text-muted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8D9EA7"/>
          <w:sz w:val="21"/>
          <w:szCs w:val="21"/>
        </w:rPr>
      </w:pPr>
      <w:r>
        <w:rPr>
          <w:rFonts w:ascii="Tahoma" w:hAnsi="Tahoma" w:cs="Tahoma"/>
          <w:color w:val="8D9EA7"/>
          <w:sz w:val="21"/>
          <w:szCs w:val="21"/>
        </w:rPr>
        <w:t> 01/03/2564 13:03</w:t>
      </w:r>
    </w:p>
    <w:p w:rsidR="007F1DE4" w:rsidRDefault="007F1DE4"/>
    <w:sectPr w:rsidR="007F1DE4" w:rsidSect="007F1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43D6A"/>
    <w:rsid w:val="00343D6A"/>
    <w:rsid w:val="00481D54"/>
    <w:rsid w:val="006B516B"/>
    <w:rsid w:val="007F1DE4"/>
    <w:rsid w:val="00831B45"/>
    <w:rsid w:val="00B3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343D6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ext-muted">
    <w:name w:val="text-muted"/>
    <w:basedOn w:val="a"/>
    <w:rsid w:val="00343D6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43D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3D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2021-04-16T03:58:00Z</dcterms:created>
  <dcterms:modified xsi:type="dcterms:W3CDTF">2021-04-16T04:05:00Z</dcterms:modified>
</cp:coreProperties>
</file>