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9AC0D" w14:textId="77777777" w:rsidR="00EF6584" w:rsidRDefault="00EF6584" w:rsidP="00EF6584">
      <w:pPr>
        <w:pStyle w:val="ae"/>
      </w:pPr>
      <w:r>
        <w:rPr>
          <w:noProof/>
        </w:rPr>
        <w:drawing>
          <wp:inline distT="0" distB="0" distL="0" distR="0" wp14:anchorId="038A2367" wp14:editId="25455393">
            <wp:extent cx="5646821" cy="805909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93" cy="810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CA103" w14:textId="36606985" w:rsidR="008C4EA2" w:rsidRDefault="008C4EA2" w:rsidP="008C4EA2">
      <w:pPr>
        <w:pStyle w:val="ae"/>
        <w:shd w:val="clear" w:color="auto" w:fill="FFFFFF"/>
        <w:spacing w:before="0" w:beforeAutospacing="0" w:after="150" w:afterAutospacing="0" w:line="343" w:lineRule="atLeast"/>
        <w:rPr>
          <w:rFonts w:ascii="TH SarabunIT๙" w:hAnsi="TH SarabunIT๙" w:cs="TH SarabunIT๙"/>
          <w:color w:val="28282B"/>
          <w:spacing w:val="5"/>
          <w:sz w:val="32"/>
          <w:szCs w:val="32"/>
        </w:rPr>
      </w:pPr>
    </w:p>
    <w:p w14:paraId="6C85BC1A" w14:textId="77777777" w:rsidR="008C4EA2" w:rsidRDefault="008C4EA2" w:rsidP="008C4EA2">
      <w:pPr>
        <w:pStyle w:val="ae"/>
        <w:shd w:val="clear" w:color="auto" w:fill="FFFFFF"/>
        <w:spacing w:before="0" w:beforeAutospacing="0" w:after="150" w:afterAutospacing="0" w:line="343" w:lineRule="atLeast"/>
        <w:rPr>
          <w:rFonts w:ascii="TH SarabunIT๙" w:hAnsi="TH SarabunIT๙" w:cs="TH SarabunIT๙"/>
          <w:color w:val="28282B"/>
          <w:spacing w:val="5"/>
          <w:sz w:val="32"/>
          <w:szCs w:val="32"/>
        </w:rPr>
      </w:pPr>
    </w:p>
    <w:p w14:paraId="0D036B95" w14:textId="3E42784B" w:rsidR="00EF6584" w:rsidRPr="00EF6584" w:rsidRDefault="00EF6584" w:rsidP="00EF6584">
      <w:pPr>
        <w:shd w:val="clear" w:color="auto" w:fill="FFFFFF"/>
        <w:spacing w:before="100" w:beforeAutospacing="1" w:after="100" w:afterAutospacing="1"/>
        <w:jc w:val="thaiDistribute"/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</w:pPr>
      <w:r w:rsidRPr="00EF6584">
        <w:rPr>
          <w:rFonts w:ascii="TH SarabunIT๙" w:eastAsia="Times New Roman" w:hAnsi="TH SarabunIT๙" w:cs="TH SarabunIT๙"/>
          <w:b/>
          <w:bCs/>
          <w:color w:val="78026E"/>
          <w:kern w:val="0"/>
          <w:sz w:val="40"/>
          <w:szCs w:val="40"/>
          <w:cs/>
          <w14:ligatures w14:val="none"/>
        </w:rPr>
        <w:lastRenderedPageBreak/>
        <w:t>ไ</w:t>
      </w:r>
      <w:r w:rsidRPr="00EF6584">
        <w:rPr>
          <w:rFonts w:ascii="TH SarabunIT๙" w:eastAsia="Times New Roman" w:hAnsi="TH SarabunIT๙" w:cs="TH SarabunIT๙" w:hint="cs"/>
          <w:b/>
          <w:bCs/>
          <w:color w:val="78026E"/>
          <w:kern w:val="0"/>
          <w:sz w:val="40"/>
          <w:szCs w:val="40"/>
          <w:cs/>
          <w14:ligatures w14:val="none"/>
        </w:rPr>
        <w:t>ข้</w:t>
      </w:r>
      <w:r w:rsidRPr="00EF6584">
        <w:rPr>
          <w:rFonts w:ascii="TH SarabunIT๙" w:eastAsia="Times New Roman" w:hAnsi="TH SarabunIT๙" w:cs="TH SarabunIT๙"/>
          <w:b/>
          <w:bCs/>
          <w:color w:val="78026E"/>
          <w:kern w:val="0"/>
          <w:sz w:val="40"/>
          <w:szCs w:val="40"/>
          <w:cs/>
          <w14:ligatures w14:val="none"/>
        </w:rPr>
        <w:t xml:space="preserve">หวัดหมู </w:t>
      </w:r>
      <w:r w:rsidRPr="00EF6584">
        <w:rPr>
          <w:rFonts w:ascii="TH SarabunIT๙" w:eastAsia="Times New Roman" w:hAnsi="TH SarabunIT๙" w:cs="TH SarabunIT๙"/>
          <w:b/>
          <w:bCs/>
          <w:color w:val="78026E"/>
          <w:kern w:val="0"/>
          <w:sz w:val="40"/>
          <w:szCs w:val="40"/>
          <w14:ligatures w14:val="none"/>
        </w:rPr>
        <w:t>G4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  <w:t> 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ถือเป็นโรคอุบัติใหม่ เนื่องมาจากการที่ประเทศสาธารณรัฐประชาชนจีนพบไข้หวัดหมู (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  <w:t xml:space="preserve">G4 EAS H1N1) 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 xml:space="preserve">ซึ่งเป็นไข้หวัดใหญ่สายพันธุ์ใหม่ที่มีลักษณะเฉพาะที่ควบรวม 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  <w:t xml:space="preserve">3 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สายกำเนิดเข้าด้วยกัน ได้แก่</w:t>
      </w:r>
    </w:p>
    <w:p w14:paraId="5742E99A" w14:textId="77777777" w:rsidR="00EF6584" w:rsidRPr="00EF6584" w:rsidRDefault="00EF6584" w:rsidP="00EF6584">
      <w:pPr>
        <w:numPr>
          <w:ilvl w:val="0"/>
          <w:numId w:val="1"/>
        </w:numPr>
        <w:shd w:val="clear" w:color="auto" w:fill="FFFFFF"/>
        <w:spacing w:after="0"/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</w:pP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เชื้อในหมูที่พบในทวีปยุโรป โดยมีส่วนของนกในทวีป</w:t>
      </w:r>
      <w:proofErr w:type="spellStart"/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เอเซีย</w:t>
      </w:r>
      <w:proofErr w:type="spellEnd"/>
    </w:p>
    <w:p w14:paraId="3D0894CF" w14:textId="77777777" w:rsidR="00EF6584" w:rsidRPr="00EF6584" w:rsidRDefault="00EF6584" w:rsidP="00EF6584">
      <w:pPr>
        <w:numPr>
          <w:ilvl w:val="0"/>
          <w:numId w:val="1"/>
        </w:numPr>
        <w:shd w:val="clear" w:color="auto" w:fill="FFFFFF"/>
        <w:spacing w:after="0"/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</w:pP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ไข้หวัดใหญ่สายพันธุ์</w:t>
      </w:r>
      <w:proofErr w:type="spellStart"/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ไหม่</w:t>
      </w:r>
      <w:proofErr w:type="spellEnd"/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 xml:space="preserve"> 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  <w:t>2009 (H1N1)</w:t>
      </w:r>
    </w:p>
    <w:p w14:paraId="0D419734" w14:textId="77777777" w:rsidR="00EF6584" w:rsidRPr="00EF6584" w:rsidRDefault="00EF6584" w:rsidP="00EF6584">
      <w:pPr>
        <w:numPr>
          <w:ilvl w:val="0"/>
          <w:numId w:val="1"/>
        </w:numPr>
        <w:shd w:val="clear" w:color="auto" w:fill="FFFFFF"/>
        <w:spacing w:after="0"/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</w:pP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หมูในทวีปอเมริกาเหนือที่มียืน</w:t>
      </w:r>
      <w:proofErr w:type="spellStart"/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ไช้</w:t>
      </w:r>
      <w:proofErr w:type="spellEnd"/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หวัดใหญ่ จากนก มนุษย์ และหมู (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  <w:t xml:space="preserve">Triple </w:t>
      </w:r>
      <w:proofErr w:type="spellStart"/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  <w:t>Reassortant</w:t>
      </w:r>
      <w:proofErr w:type="spellEnd"/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  <w:t>)</w:t>
      </w:r>
    </w:p>
    <w:p w14:paraId="28525CBD" w14:textId="77777777" w:rsidR="00EF6584" w:rsidRPr="00EF6584" w:rsidRDefault="00EF6584" w:rsidP="00EF6584">
      <w:pPr>
        <w:shd w:val="clear" w:color="auto" w:fill="FFFFFF"/>
        <w:spacing w:before="100" w:beforeAutospacing="1" w:after="100" w:afterAutospacing="1"/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</w:pP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 xml:space="preserve">สำหรับสถานการณ์ปัจจุบันยังไม่พบการแพร่เชื้อโรคไข้หวัดหมู 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  <w:t xml:space="preserve">G4 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จากสัตว์สู่มนุษย์มากนัก แต่เชื้อมีการพัฒนาตัวเองอยู่ตลอด ซึ่งมีความเสี่ยงต่อการกลายพันธุ์และแพร่ระบาดในมนุษย์ได้</w:t>
      </w:r>
    </w:p>
    <w:p w14:paraId="7ABC96FF" w14:textId="77777777" w:rsidR="00EF6584" w:rsidRPr="00EF6584" w:rsidRDefault="00EF6584" w:rsidP="00EF6584">
      <w:pPr>
        <w:shd w:val="clear" w:color="auto" w:fill="FFFFFF"/>
        <w:spacing w:beforeAutospacing="1" w:after="0" w:afterAutospacing="1"/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</w:pPr>
      <w:r w:rsidRPr="00EF6584">
        <w:rPr>
          <w:rFonts w:ascii="TH SarabunIT๙" w:eastAsia="Times New Roman" w:hAnsi="TH SarabunIT๙" w:cs="TH SarabunIT๙"/>
          <w:b/>
          <w:bCs/>
          <w:color w:val="69026C"/>
          <w:kern w:val="0"/>
          <w:sz w:val="40"/>
          <w:szCs w:val="40"/>
          <w:cs/>
          <w14:ligatures w14:val="none"/>
        </w:rPr>
        <w:t>ความเสี่ยงที่น่ากังวลเรื่องการแพร่จากมนุษย์สู่มนุษย์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  <w:t> 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ผู้ติดเชื้ออาจไม่แสดงอาการในช่วงเริ่มต้น แต่สามารถพัฒนาโรคไปสู่แสดงระยะแสดงอการเล็กน้อย ไปจนถึงการกลายพันธุ์ที่นำไปสู่การติดเชื้อที่แสดงอาการรุนแรง มีความเป็นไปได้ที่จะเกิดการติดต่อระหว่างมนุษย์สู่มนุษย์ในที่สุด</w:t>
      </w:r>
    </w:p>
    <w:p w14:paraId="2FF9BAC2" w14:textId="77777777" w:rsidR="00EF6584" w:rsidRPr="00EF6584" w:rsidRDefault="00EF6584" w:rsidP="00EF6584">
      <w:pPr>
        <w:shd w:val="clear" w:color="auto" w:fill="FFFFFF"/>
        <w:spacing w:beforeAutospacing="1" w:after="0" w:afterAutospacing="1"/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</w:pPr>
      <w:r w:rsidRPr="00EF6584">
        <w:rPr>
          <w:rFonts w:ascii="TH SarabunIT๙" w:eastAsia="Times New Roman" w:hAnsi="TH SarabunIT๙" w:cs="TH SarabunIT๙"/>
          <w:b/>
          <w:bCs/>
          <w:color w:val="83037D"/>
          <w:kern w:val="0"/>
          <w:sz w:val="40"/>
          <w:szCs w:val="40"/>
          <w:cs/>
          <w14:ligatures w14:val="none"/>
        </w:rPr>
        <w:t>อาการสำคัญ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  <w:t> 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มีไข้และปวดหัว คล้ายกับไข้หวัดใหญ่ทั่วไป และไข้หวัดใหญ่ชนิดรุนแรง</w:t>
      </w:r>
    </w:p>
    <w:p w14:paraId="1A7E83B7" w14:textId="77777777" w:rsidR="00EF6584" w:rsidRPr="00EF6584" w:rsidRDefault="00EF6584" w:rsidP="00EF6584">
      <w:pPr>
        <w:shd w:val="clear" w:color="auto" w:fill="FFFFFF"/>
        <w:spacing w:beforeAutospacing="1" w:after="0" w:afterAutospacing="1"/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</w:pPr>
      <w:r w:rsidRPr="00EF6584">
        <w:rPr>
          <w:rFonts w:ascii="TH SarabunIT๙" w:eastAsia="Times New Roman" w:hAnsi="TH SarabunIT๙" w:cs="TH SarabunIT๙"/>
          <w:b/>
          <w:bCs/>
          <w:color w:val="78026E"/>
          <w:kern w:val="0"/>
          <w:sz w:val="40"/>
          <w:szCs w:val="40"/>
          <w:cs/>
          <w14:ligatures w14:val="none"/>
        </w:rPr>
        <w:t>แนวทางป้องกัน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  <w:t> 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ประชาชนควรปฏิบัติตนตามมาตรการป้องกันโรคโควิด-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  <w:t xml:space="preserve">19 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คือ สวมหน้ากากอนามัย ล้างมือด้วยสบู่หรือใช้เจลแอลกอฮอล์สม</w:t>
      </w:r>
      <w:proofErr w:type="spellStart"/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>่ำ</w:t>
      </w:r>
      <w:proofErr w:type="spellEnd"/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:cs/>
          <w14:ligatures w14:val="none"/>
        </w:rPr>
        <w:t xml:space="preserve">สมอ รักษาระยะห่างระหว่างบุคคลอย่างเคร่งครัด จะสามารถป้องกันได้เกือบ </w:t>
      </w:r>
      <w:r w:rsidRPr="00EF6584">
        <w:rPr>
          <w:rFonts w:ascii="TH SarabunIT๙" w:eastAsia="Times New Roman" w:hAnsi="TH SarabunIT๙" w:cs="TH SarabunIT๙"/>
          <w:color w:val="464646"/>
          <w:kern w:val="0"/>
          <w:sz w:val="40"/>
          <w:szCs w:val="40"/>
          <w14:ligatures w14:val="none"/>
        </w:rPr>
        <w:t>100%</w:t>
      </w:r>
    </w:p>
    <w:p w14:paraId="2D0FE2E8" w14:textId="5D427CC9" w:rsidR="00EF6584" w:rsidRPr="00EF6584" w:rsidRDefault="00EF6584" w:rsidP="00EF6584">
      <w:pPr>
        <w:pStyle w:val="ae"/>
        <w:rPr>
          <w:rFonts w:ascii="TH SarabunIT๙" w:hAnsi="TH SarabunIT๙" w:cs="TH SarabunIT๙"/>
          <w:sz w:val="40"/>
          <w:szCs w:val="40"/>
        </w:rPr>
      </w:pPr>
    </w:p>
    <w:p w14:paraId="26EB40DD" w14:textId="77777777" w:rsidR="008C4EA2" w:rsidRPr="00EF6584" w:rsidRDefault="008C4EA2" w:rsidP="008C4EA2">
      <w:pPr>
        <w:pStyle w:val="ae"/>
        <w:shd w:val="clear" w:color="auto" w:fill="FFFFFF"/>
        <w:spacing w:before="0" w:beforeAutospacing="0" w:after="150" w:afterAutospacing="0" w:line="343" w:lineRule="atLeast"/>
        <w:rPr>
          <w:rFonts w:ascii="TH SarabunIT๙" w:hAnsi="TH SarabunIT๙" w:cs="TH SarabunIT๙"/>
          <w:color w:val="28282B"/>
          <w:spacing w:val="5"/>
          <w:sz w:val="40"/>
          <w:szCs w:val="40"/>
        </w:rPr>
      </w:pPr>
    </w:p>
    <w:sectPr w:rsidR="008C4EA2" w:rsidRPr="00EF65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B3A3C"/>
    <w:multiLevelType w:val="multilevel"/>
    <w:tmpl w:val="8ED64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7543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A2"/>
    <w:rsid w:val="00325054"/>
    <w:rsid w:val="008C4EA2"/>
    <w:rsid w:val="00931C3E"/>
    <w:rsid w:val="00B5160E"/>
    <w:rsid w:val="00B8415B"/>
    <w:rsid w:val="00CD07E1"/>
    <w:rsid w:val="00EF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5FCF8"/>
  <w15:chartTrackingRefBased/>
  <w15:docId w15:val="{414490E6-418F-42D5-9A6E-BB7A3B8A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4EA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4EA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EA2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4E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4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4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4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4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C4EA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C4EA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C4EA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C4E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C4EA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C4E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C4EA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C4E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C4E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4EA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C4EA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C4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C4EA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C4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C4E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4E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4E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4E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C4EA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C4EA2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8C4EA2"/>
    <w:pPr>
      <w:spacing w:before="100" w:beforeAutospacing="1" w:after="100" w:afterAutospacing="1"/>
    </w:pPr>
    <w:rPr>
      <w:rFonts w:ascii="Angsana New" w:eastAsia="Times New Roman" w:hAnsi="Angsana New" w:cs="Angsana New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Fcs300965</dc:creator>
  <cp:keywords/>
  <dc:description/>
  <cp:lastModifiedBy>Fcs300965</cp:lastModifiedBy>
  <cp:revision>3</cp:revision>
  <dcterms:created xsi:type="dcterms:W3CDTF">2026-05-09T06:05:00Z</dcterms:created>
  <dcterms:modified xsi:type="dcterms:W3CDTF">2026-05-09T06:08:00Z</dcterms:modified>
</cp:coreProperties>
</file>